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800" w:leftChars="-857" w:right="-1758" w:rightChars="-837"/>
      </w:pPr>
    </w:p>
    <w:p>
      <w:pPr>
        <w:jc w:val="center"/>
        <w:rPr>
          <w:szCs w:val="21"/>
        </w:rPr>
      </w:pPr>
      <w:r>
        <w:rPr>
          <w:rFonts w:hint="eastAsia" w:asciiTheme="minorEastAsia" w:hAnsiTheme="minorEastAsia"/>
          <w:b/>
          <w:sz w:val="32"/>
          <w:szCs w:val="32"/>
        </w:rPr>
        <w:t>乡村全科助理医师考试大纲</w:t>
      </w:r>
    </w:p>
    <w:p>
      <w:pPr>
        <w:spacing w:before="12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第一部分：人文医学</w:t>
      </w:r>
    </w:p>
    <w:tbl>
      <w:tblPr>
        <w:tblStyle w:val="6"/>
        <w:tblW w:w="10145" w:type="dxa"/>
        <w:tblInd w:w="-9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3060"/>
        <w:gridCol w:w="4755"/>
        <w:gridCol w:w="10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第一部分</w:t>
            </w:r>
          </w:p>
        </w:tc>
        <w:tc>
          <w:tcPr>
            <w:tcW w:w="47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医学人文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单元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细目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要点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一、医学心理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1.概述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（1）医学心理学概念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（2）医学模式转化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（3）医学心理学的基本观点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2.心理健康的概念与标准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（1）心理健康的概念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（2）心理健康的标准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3.心理应激的应对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（1）应激源的概念和分类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（2）心理应激对健康的影响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（3）影响心理应激的中介因素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（4）心理应激的应对方法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4.心身疾病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（1）心身疾病的概念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（2）影响心身疾病的心理社会因素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（3）心身疾病的诊断要点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5.心理干预的基本方法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（1）心理治疗的性质与适应证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（2）心理治疗的主要方法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（3）心理治疗的原则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（4）心理咨询的方法和技巧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医患沟通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（1）医学心理学概念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（2）医学模式转化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二、医学伦理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1.概述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（1）医学伦理学的概念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（2）中医学的道德传统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（3）医学伦理的基本原则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2.基本原则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（1）尊重原则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（2）不伤害原则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（3）有利原则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（4）公正原则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3.医患关系伦理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（1）医患关系的含义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（2）医患关系模式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（3）医患双方的道德权利与义务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（4）构建和谐医患关系的伦理要求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4.乡村全科诊疗的伦理要求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（1）病史采集的伦理要求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（2）体格检查的伦理要求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（3）诊疗的伦理要求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（4）转诊的伦理要求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  <w:shd w:val="clear" w:color="auto" w:fill="auto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  <w:shd w:val="clear" w:color="auto" w:fill="auto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  <w:t>5.乡村公共卫生服务的伦理要求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  <w:t>（1）疾病防控的伦理要求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  <w:shd w:val="clear" w:color="auto" w:fill="auto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  <w:shd w:val="clear" w:color="auto" w:fill="auto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  <w:t>（2）健康教育与健康促进的伦理要求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  <w:shd w:val="clear" w:color="auto" w:fill="auto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  <w:shd w:val="clear" w:color="auto" w:fill="auto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  <w:t>（3）特殊人群公共卫生服务的伦理要求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auto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1.传染病防治法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（1）传染病的分类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（2）医疗机构在传染病预防中的职责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（3）传染病疫情的报告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（4）医疗机构在传染病疫情控制中应当采取的措施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三、卫生法规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（5）医疗机构应当开展的医疗救治活动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2.突发公共卫生事件应急条例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（1）医疗卫生机构发现突发公共卫生事件的报告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（2）医疗卫生机构在突发事件发生时的应急措施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3.医疗废物管理条例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医疗卫生机构对医疗废物的管理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4.疫苗流通和预防接种管理条例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（1）疫苗的分类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（2）疫苗接种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（3）预防接种异常反应的报告和处理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5.母婴保健法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母婴保健专项技术许可</w:t>
            </w:r>
            <w:bookmarkStart w:id="0" w:name="_GoBack"/>
            <w:bookmarkEnd w:id="0"/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6.执业医师法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（1）医师的基本要求及职责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（2）医师执业规则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（3）执业助理医师执业范围与要求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7.侵权责任法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（1）医疗机构承担赔偿责任的情形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（2）推定医疗机构有过错的情形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（3）医疗机构不承担赔偿责任的情形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（4）紧急情况下医疗措施的实施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（5）对医疗行为的限制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8.精神卫生法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（1）精神障碍患者权益保护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（2）基层卫生机构对于严重精神障碍患者康复的义务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9.医疗机构管理条例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医疗机构执业规则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10.医疗事故处理条例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（1）病历资料的书写和复印复制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（2）疑似引起不良后果医疗物品的封存和启封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（3）尸检的时限和拒绝尸检的责任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（4）不属于医疗事故的情形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11.乡村医生从业管理条例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乡村医生执业规则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12.医院感染管理办法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（1）医疗器械、器具的消毒工作技术规范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（2）医院感染危险因素控制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13.处方管理办法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（1）处方书写规则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（2）处方的开具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（3）处方的管理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14.抗菌药物临床应用管理办法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（1）抗菌药物临床应用的原则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（2）抗菌药物处方权的授予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（3）基层医疗卫生机构抗菌药物的选用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（4）村卫生室使用抗菌药物开展静脉输注活动的要求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（5）基层医疗卫生机构抗菌药物使用情况监督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15.药品管理法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（1）假药和劣药以及按照假药、劣药论处的情形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（2）药品不良反应报告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16.人口与计划生育法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（1）医疗保健机构计划生育技术服务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（2）严禁非医学需要的胎儿性别鉴定和选择性别的人工终止妊娠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17.中医药法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（1）中医药事业发展方针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（2）中医药工作的管理部门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（3）中医药服务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（4）中药材保护与发展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（5）中医药人才培养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（6）中医药科学研究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（7）中医药传承与文化传播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（8）保障措施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（9）法律责任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18.中医药条例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（1）中医医疗机构与从业人员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（2）保障措施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（3）法律责任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四、基本技能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1.职业素质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（1）沟通能力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（2）伦理判断能力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（3）依法执业能力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jc w:val="center"/>
      </w:pPr>
    </w:p>
    <w:p>
      <w:pPr>
        <w:jc w:val="center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  <w:jc w:val="both"/>
      <w:rPr>
        <w:rFonts w:hint="eastAsia" w:eastAsia="微软雅黑"/>
        <w:lang w:val="en-US" w:eastAsia="zh-CN"/>
      </w:rPr>
    </w:pPr>
    <w:r>
      <w:rPr>
        <w:rFonts w:hint="eastAsia"/>
        <w:lang w:eastAsia="zh-CN"/>
      </w:rPr>
      <w:t>金英杰医学</w:t>
    </w:r>
    <w:r>
      <w:rPr>
        <w:rFonts w:hint="eastAsia"/>
        <w:lang w:val="en-US" w:eastAsia="zh-CN"/>
      </w:rPr>
      <w:t xml:space="preserve">     </w:t>
    </w:r>
    <w:r>
      <w:rPr>
        <w:rFonts w:ascii="微软雅黑" w:hAnsi="微软雅黑" w:eastAsia="微软雅黑" w:cs="微软雅黑"/>
        <w:b w:val="0"/>
        <w:i w:val="0"/>
        <w:caps w:val="0"/>
        <w:color w:val="333333"/>
        <w:spacing w:val="0"/>
        <w:sz w:val="21"/>
        <w:szCs w:val="21"/>
        <w:shd w:val="clear" w:fill="FFFFFF"/>
      </w:rPr>
      <w:t>联系客服：400-606-1615</w:t>
    </w:r>
    <w:r>
      <w:rPr>
        <w:rFonts w:hint="eastAsia" w:ascii="微软雅黑" w:hAnsi="微软雅黑" w:eastAsia="微软雅黑" w:cs="微软雅黑"/>
        <w:b w:val="0"/>
        <w:i w:val="0"/>
        <w:caps w:val="0"/>
        <w:color w:val="333333"/>
        <w:spacing w:val="0"/>
        <w:sz w:val="21"/>
        <w:szCs w:val="21"/>
        <w:shd w:val="clear" w:fill="FFFFFF"/>
        <w:lang w:val="en-US" w:eastAsia="zh-CN"/>
      </w:rPr>
      <w:t xml:space="preserve">     http://www.jinyingjie.com/</w:t>
    </w:r>
  </w:p>
  <w:p>
    <w:pPr>
      <w:pStyle w:val="4"/>
      <w:jc w:val="left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1162050"/>
          <wp:effectExtent l="0" t="0" r="0" b="0"/>
          <wp:wrapNone/>
          <wp:docPr id="3" name="WordPictureWatermark3806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8067" descr="logo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11620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C23E9"/>
    <w:rsid w:val="00025DCA"/>
    <w:rsid w:val="00244B10"/>
    <w:rsid w:val="00276E87"/>
    <w:rsid w:val="002839DF"/>
    <w:rsid w:val="002C51FF"/>
    <w:rsid w:val="00442492"/>
    <w:rsid w:val="005331A1"/>
    <w:rsid w:val="005D71A1"/>
    <w:rsid w:val="005F11AA"/>
    <w:rsid w:val="006A2E45"/>
    <w:rsid w:val="0073331B"/>
    <w:rsid w:val="00797E61"/>
    <w:rsid w:val="008C23E9"/>
    <w:rsid w:val="00962385"/>
    <w:rsid w:val="009978FF"/>
    <w:rsid w:val="00A108CD"/>
    <w:rsid w:val="00AA2D2D"/>
    <w:rsid w:val="00AE5DE5"/>
    <w:rsid w:val="00B024EE"/>
    <w:rsid w:val="00CA439C"/>
    <w:rsid w:val="00CC29CD"/>
    <w:rsid w:val="00CD0137"/>
    <w:rsid w:val="00D349BE"/>
    <w:rsid w:val="00D90D30"/>
    <w:rsid w:val="00DB4472"/>
    <w:rsid w:val="00E22905"/>
    <w:rsid w:val="00E50111"/>
    <w:rsid w:val="00E51358"/>
    <w:rsid w:val="00EA43AE"/>
    <w:rsid w:val="00EA6F7E"/>
    <w:rsid w:val="5DC7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351</Words>
  <Characters>2006</Characters>
  <Lines>16</Lines>
  <Paragraphs>4</Paragraphs>
  <TotalTime>2</TotalTime>
  <ScaleCrop>false</ScaleCrop>
  <LinksUpToDate>false</LinksUpToDate>
  <CharactersWithSpaces>2353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2016-11-24T11:35:00Z</dcterms:created>
  <dc:creator>cdel</dc:creator>
  <cp:lastModifiedBy>crystaltrue</cp:lastModifiedBy>
  <dcterms:modified xsi:type="dcterms:W3CDTF">2018-10-15T08:08:04Z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